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9F7D46" w14:textId="77777777" w:rsidR="00E40BD5" w:rsidRDefault="00E40BD5">
      <w:pPr>
        <w:ind w:firstLine="960"/>
        <w:jc w:val="center"/>
        <w:rPr>
          <w:rFonts w:ascii="方正大标宋简体" w:eastAsia="方正大标宋简体" w:hAnsi="方正大标宋简体" w:cs="方正大标宋简体" w:hint="eastAsia"/>
          <w:sz w:val="48"/>
          <w:szCs w:val="56"/>
        </w:rPr>
      </w:pPr>
    </w:p>
    <w:p w14:paraId="019592A4" w14:textId="77777777" w:rsidR="00E40BD5" w:rsidRDefault="00E40BD5">
      <w:pPr>
        <w:ind w:firstLine="960"/>
        <w:jc w:val="center"/>
        <w:rPr>
          <w:rFonts w:ascii="方正大标宋简体" w:eastAsia="方正大标宋简体" w:hAnsi="方正大标宋简体" w:cs="方正大标宋简体" w:hint="eastAsia"/>
          <w:sz w:val="48"/>
          <w:szCs w:val="56"/>
        </w:rPr>
      </w:pPr>
    </w:p>
    <w:p w14:paraId="6227577F" w14:textId="77777777" w:rsidR="00E40BD5" w:rsidRDefault="00E40BD5">
      <w:pPr>
        <w:ind w:firstLine="960"/>
        <w:jc w:val="center"/>
        <w:rPr>
          <w:rFonts w:ascii="方正大标宋简体" w:eastAsia="方正大标宋简体" w:hAnsi="方正大标宋简体" w:cs="方正大标宋简体" w:hint="eastAsia"/>
          <w:sz w:val="48"/>
          <w:szCs w:val="56"/>
        </w:rPr>
      </w:pPr>
    </w:p>
    <w:p w14:paraId="1A549823" w14:textId="77777777" w:rsidR="00E40BD5" w:rsidRDefault="00E40BD5">
      <w:pPr>
        <w:ind w:firstLine="960"/>
        <w:jc w:val="center"/>
        <w:rPr>
          <w:rFonts w:ascii="方正大标宋简体" w:eastAsia="方正大标宋简体" w:hAnsi="方正大标宋简体" w:cs="方正大标宋简体" w:hint="eastAsia"/>
          <w:sz w:val="48"/>
          <w:szCs w:val="56"/>
        </w:rPr>
      </w:pPr>
    </w:p>
    <w:p w14:paraId="3A5D3EA6" w14:textId="77777777" w:rsidR="00E40BD5"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第五章</w:t>
      </w:r>
    </w:p>
    <w:p w14:paraId="2639282B" w14:textId="77777777" w:rsidR="00E40BD5"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教师专业发展规划</w:t>
      </w:r>
    </w:p>
    <w:p w14:paraId="79C6C67F" w14:textId="77777777" w:rsidR="00E40BD5" w:rsidRDefault="00000000">
      <w:pPr>
        <w:ind w:firstLineChars="800" w:firstLine="3840"/>
      </w:pPr>
      <w:r>
        <w:rPr>
          <w:rFonts w:ascii="方正大标宋简体" w:eastAsia="方正大标宋简体" w:hAnsi="方正大标宋简体" w:cs="方正大标宋简体" w:hint="eastAsia"/>
          <w:sz w:val="48"/>
          <w:szCs w:val="56"/>
        </w:rPr>
        <w:t>教案</w:t>
      </w:r>
    </w:p>
    <w:p w14:paraId="59B9DDE9" w14:textId="77777777" w:rsidR="00E40BD5" w:rsidRDefault="00E40BD5"/>
    <w:p w14:paraId="4A832383" w14:textId="77777777" w:rsidR="00E40BD5" w:rsidRDefault="00E40BD5"/>
    <w:p w14:paraId="23F639B3" w14:textId="77777777" w:rsidR="00E40BD5" w:rsidRDefault="00E40BD5"/>
    <w:p w14:paraId="38104B17" w14:textId="77777777" w:rsidR="00E40BD5" w:rsidRDefault="00E40BD5"/>
    <w:p w14:paraId="641D7AA2" w14:textId="77777777" w:rsidR="00E40BD5" w:rsidRDefault="00E40BD5"/>
    <w:p w14:paraId="59F68B6A" w14:textId="77777777" w:rsidR="00E40BD5" w:rsidRDefault="00E40BD5"/>
    <w:p w14:paraId="624F574B" w14:textId="77777777" w:rsidR="00E40BD5" w:rsidRDefault="00E40BD5"/>
    <w:p w14:paraId="18D4C6C5" w14:textId="77777777" w:rsidR="00E40BD5" w:rsidRDefault="00E40BD5"/>
    <w:p w14:paraId="35DA23F9" w14:textId="77777777" w:rsidR="00E40BD5" w:rsidRDefault="00E40BD5"/>
    <w:p w14:paraId="0CA2C7F9" w14:textId="77777777" w:rsidR="00E40BD5" w:rsidRDefault="00E40BD5"/>
    <w:p w14:paraId="5BDE5DFE" w14:textId="77777777" w:rsidR="00E40BD5" w:rsidRDefault="00E40BD5"/>
    <w:p w14:paraId="7CC8BE80" w14:textId="77777777" w:rsidR="00E40BD5" w:rsidRDefault="00E40BD5"/>
    <w:p w14:paraId="3C411D8D" w14:textId="77777777" w:rsidR="00E40BD5" w:rsidRDefault="00E40BD5"/>
    <w:p w14:paraId="2917772D" w14:textId="77777777" w:rsidR="00E40BD5" w:rsidRDefault="00E40BD5"/>
    <w:p w14:paraId="0443C1BB" w14:textId="77777777" w:rsidR="00E40BD5" w:rsidRDefault="00E40BD5"/>
    <w:p w14:paraId="366BE83E" w14:textId="77777777" w:rsidR="00E40BD5" w:rsidRDefault="00E40BD5"/>
    <w:p w14:paraId="64B96D09" w14:textId="77777777" w:rsidR="00E40BD5" w:rsidRDefault="00E40BD5"/>
    <w:p w14:paraId="3898DC4B" w14:textId="77777777" w:rsidR="00E40BD5" w:rsidRDefault="00000000">
      <w:pPr>
        <w:widowControl/>
        <w:jc w:val="left"/>
      </w:pPr>
      <w:r>
        <w:br w:type="page"/>
      </w:r>
    </w:p>
    <w:p w14:paraId="5B4803E8" w14:textId="77777777" w:rsidR="00E40BD5"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E40BD5" w14:paraId="0CA3D859" w14:textId="77777777" w:rsidTr="001D1F5D">
        <w:trPr>
          <w:trHeight w:val="622"/>
        </w:trPr>
        <w:tc>
          <w:tcPr>
            <w:tcW w:w="704" w:type="dxa"/>
            <w:vAlign w:val="center"/>
          </w:tcPr>
          <w:p w14:paraId="74CAD33D" w14:textId="77777777" w:rsidR="00E40BD5"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2416C3F2" w14:textId="77777777" w:rsidR="00E40BD5" w:rsidRDefault="00E40BD5">
            <w:pPr>
              <w:spacing w:line="360" w:lineRule="exact"/>
              <w:jc w:val="center"/>
              <w:rPr>
                <w:rFonts w:ascii="宋体" w:eastAsia="宋体" w:hAnsi="宋体" w:cs="宋体" w:hint="eastAsia"/>
                <w:szCs w:val="21"/>
              </w:rPr>
            </w:pPr>
          </w:p>
        </w:tc>
        <w:tc>
          <w:tcPr>
            <w:tcW w:w="1479" w:type="dxa"/>
            <w:vAlign w:val="center"/>
          </w:tcPr>
          <w:p w14:paraId="1867ED43" w14:textId="77777777" w:rsidR="00E40BD5"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6605EEB7" w14:textId="77777777" w:rsidR="00E40BD5" w:rsidRDefault="00E40BD5">
            <w:pPr>
              <w:spacing w:line="360" w:lineRule="exact"/>
              <w:jc w:val="center"/>
              <w:rPr>
                <w:rFonts w:ascii="宋体" w:eastAsia="宋体" w:hAnsi="宋体" w:cs="宋体" w:hint="eastAsia"/>
                <w:szCs w:val="21"/>
              </w:rPr>
            </w:pPr>
          </w:p>
        </w:tc>
      </w:tr>
      <w:tr w:rsidR="00E40BD5" w14:paraId="5E628F5F" w14:textId="77777777" w:rsidTr="001D1F5D">
        <w:trPr>
          <w:trHeight w:val="607"/>
        </w:trPr>
        <w:tc>
          <w:tcPr>
            <w:tcW w:w="704" w:type="dxa"/>
            <w:vAlign w:val="center"/>
          </w:tcPr>
          <w:p w14:paraId="04AF7719" w14:textId="77777777" w:rsidR="00E40BD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5A78A65D" w14:textId="77777777" w:rsidR="00E40BD5"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61932509" w14:textId="77777777" w:rsidR="00E40BD5"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第五章 教师专业发展规划</w:t>
            </w:r>
          </w:p>
        </w:tc>
        <w:tc>
          <w:tcPr>
            <w:tcW w:w="1574" w:type="dxa"/>
            <w:gridSpan w:val="2"/>
            <w:vAlign w:val="center"/>
          </w:tcPr>
          <w:p w14:paraId="6500AFA5" w14:textId="77777777" w:rsidR="00E40BD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665F43ED" w14:textId="77777777" w:rsidR="00E40BD5"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6FBDC605" w14:textId="77777777" w:rsidR="00E40BD5"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E40BD5" w14:paraId="07CE3A8D" w14:textId="77777777" w:rsidTr="001D1F5D">
        <w:trPr>
          <w:trHeight w:val="851"/>
        </w:trPr>
        <w:tc>
          <w:tcPr>
            <w:tcW w:w="704" w:type="dxa"/>
            <w:vAlign w:val="center"/>
          </w:tcPr>
          <w:p w14:paraId="06231C89" w14:textId="77777777" w:rsidR="00E40BD5"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0C0A7243" w14:textId="77777777" w:rsidR="00E40BD5"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《教师专业发展与职业道德》</w:t>
            </w:r>
          </w:p>
        </w:tc>
      </w:tr>
      <w:tr w:rsidR="00E40BD5" w14:paraId="51789944" w14:textId="77777777" w:rsidTr="001D1F5D">
        <w:trPr>
          <w:trHeight w:val="991"/>
        </w:trPr>
        <w:tc>
          <w:tcPr>
            <w:tcW w:w="704" w:type="dxa"/>
            <w:vAlign w:val="center"/>
          </w:tcPr>
          <w:p w14:paraId="0DA8EE45" w14:textId="77777777" w:rsidR="00E40BD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24C985A4" w14:textId="77777777" w:rsidR="00E40BD5"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62189D5F" w14:textId="77777777" w:rsidR="00E40BD5"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知识目标</w:t>
            </w:r>
          </w:p>
          <w:p w14:paraId="655A3993" w14:textId="77777777" w:rsidR="00E40BD5" w:rsidRDefault="00000000">
            <w:pPr>
              <w:spacing w:line="360" w:lineRule="exact"/>
              <w:jc w:val="left"/>
              <w:rPr>
                <w:rFonts w:ascii="宋体" w:eastAsia="宋体" w:hAnsi="宋体" w:cs="宋体" w:hint="eastAsia"/>
                <w:szCs w:val="21"/>
              </w:rPr>
            </w:pPr>
            <w:r>
              <w:rPr>
                <w:rFonts w:ascii="宋体" w:eastAsia="宋体" w:hAnsi="宋体" w:cs="宋体" w:hint="eastAsia"/>
                <w:szCs w:val="21"/>
              </w:rPr>
              <w:t>1.理解教师专业发展规划的含义。</w:t>
            </w:r>
          </w:p>
          <w:p w14:paraId="515FA41A" w14:textId="77777777" w:rsidR="00E40BD5" w:rsidRDefault="00000000">
            <w:pPr>
              <w:spacing w:line="360" w:lineRule="exact"/>
              <w:jc w:val="left"/>
              <w:rPr>
                <w:rFonts w:ascii="宋体" w:eastAsia="宋体" w:hAnsi="宋体" w:cs="宋体" w:hint="eastAsia"/>
                <w:szCs w:val="21"/>
              </w:rPr>
            </w:pPr>
            <w:r>
              <w:rPr>
                <w:rFonts w:ascii="宋体" w:eastAsia="宋体" w:hAnsi="宋体" w:cs="宋体" w:hint="eastAsia"/>
                <w:szCs w:val="21"/>
              </w:rPr>
              <w:t>2.掌握教师专业发展规划的具体内容。</w:t>
            </w:r>
          </w:p>
          <w:p w14:paraId="5D276245" w14:textId="77777777" w:rsidR="00E40BD5"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4AF1CF53" w14:textId="77777777" w:rsidR="00E40BD5"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1.能够运用有效的方法制订适合自己的教师专业发展规划。</w:t>
            </w:r>
          </w:p>
          <w:p w14:paraId="39AB9053" w14:textId="7AC3B2B7" w:rsidR="00E40BD5" w:rsidRDefault="00000000">
            <w:pPr>
              <w:spacing w:line="360" w:lineRule="exact"/>
              <w:jc w:val="left"/>
              <w:rPr>
                <w:rFonts w:ascii="宋体" w:eastAsia="宋体" w:hAnsi="宋体" w:cs="宋体" w:hint="eastAsia"/>
                <w:szCs w:val="21"/>
              </w:rPr>
            </w:pPr>
            <w:r>
              <w:rPr>
                <w:rFonts w:ascii="宋体" w:eastAsia="宋体" w:hAnsi="宋体" w:cs="宋体" w:hint="eastAsia"/>
                <w:szCs w:val="21"/>
              </w:rPr>
              <w:t>2.</w:t>
            </w:r>
            <w:r w:rsidR="004B5407" w:rsidRPr="004B5407">
              <w:rPr>
                <w:rFonts w:ascii="宋体" w:eastAsia="宋体" w:hAnsi="宋体" w:cs="宋体" w:hint="eastAsia"/>
                <w:szCs w:val="21"/>
              </w:rPr>
              <w:t>能够对教师专业发展规划</w:t>
            </w:r>
            <w:r>
              <w:rPr>
                <w:rFonts w:ascii="宋体" w:eastAsia="宋体" w:hAnsi="宋体" w:cs="宋体" w:hint="eastAsia"/>
                <w:szCs w:val="21"/>
              </w:rPr>
              <w:t>的有效性进行评价。</w:t>
            </w:r>
          </w:p>
          <w:p w14:paraId="05CC8C95" w14:textId="77777777" w:rsidR="00E40BD5"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1339EE19" w14:textId="77777777" w:rsidR="00E40BD5" w:rsidRDefault="00000000">
            <w:pPr>
              <w:rPr>
                <w:rFonts w:asciiTheme="majorEastAsia" w:eastAsiaTheme="majorEastAsia" w:hAnsiTheme="majorEastAsia" w:hint="eastAsia"/>
              </w:rPr>
            </w:pPr>
            <w:r>
              <w:rPr>
                <w:rFonts w:asciiTheme="majorEastAsia" w:eastAsiaTheme="majorEastAsia" w:hAnsiTheme="majorEastAsia" w:cs="宋体" w:hint="eastAsia"/>
                <w:szCs w:val="21"/>
              </w:rPr>
              <w:t>1.</w:t>
            </w:r>
            <w:r>
              <w:rPr>
                <w:rFonts w:asciiTheme="majorEastAsia" w:eastAsiaTheme="majorEastAsia" w:hAnsiTheme="majorEastAsia" w:hint="eastAsia"/>
              </w:rPr>
              <w:t>加深对自己的了解，提高整体分析、统筹规划的能力。</w:t>
            </w:r>
          </w:p>
          <w:p w14:paraId="306FF0E0" w14:textId="77777777" w:rsidR="00E40BD5" w:rsidRDefault="00000000">
            <w:r>
              <w:rPr>
                <w:rFonts w:asciiTheme="majorEastAsia" w:eastAsiaTheme="majorEastAsia" w:hAnsiTheme="majorEastAsia" w:hint="eastAsia"/>
              </w:rPr>
              <w:t>2.</w:t>
            </w:r>
            <w:r>
              <w:rPr>
                <w:rFonts w:hint="eastAsia"/>
              </w:rPr>
              <w:t>树立正确的价值观，明确职业理想与方向。</w:t>
            </w:r>
          </w:p>
        </w:tc>
      </w:tr>
      <w:tr w:rsidR="00E40BD5" w14:paraId="28484802" w14:textId="77777777" w:rsidTr="001D1F5D">
        <w:trPr>
          <w:trHeight w:val="801"/>
        </w:trPr>
        <w:tc>
          <w:tcPr>
            <w:tcW w:w="704" w:type="dxa"/>
            <w:vAlign w:val="center"/>
          </w:tcPr>
          <w:p w14:paraId="1A9CA204" w14:textId="77777777" w:rsidR="00E40BD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060044E7" w14:textId="77777777" w:rsidR="00E40BD5"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53601667" w14:textId="77777777" w:rsidR="00E40BD5"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掌握教师专业发展规划的含义。</w:t>
            </w:r>
          </w:p>
        </w:tc>
      </w:tr>
      <w:tr w:rsidR="00E40BD5" w14:paraId="138D5325" w14:textId="77777777" w:rsidTr="001D1F5D">
        <w:trPr>
          <w:trHeight w:val="760"/>
        </w:trPr>
        <w:tc>
          <w:tcPr>
            <w:tcW w:w="704" w:type="dxa"/>
            <w:vAlign w:val="center"/>
          </w:tcPr>
          <w:p w14:paraId="77FF3F5A" w14:textId="77777777" w:rsidR="00E40BD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162E5C9B" w14:textId="77777777" w:rsidR="00E40BD5"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0BA351FF" w14:textId="77777777" w:rsidR="00E40BD5"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掌握运用有效的方法制订适合自己的教师专业发展规划。</w:t>
            </w:r>
          </w:p>
        </w:tc>
      </w:tr>
      <w:tr w:rsidR="00E40BD5" w14:paraId="3F9881D1" w14:textId="77777777" w:rsidTr="001D1F5D">
        <w:trPr>
          <w:trHeight w:val="760"/>
        </w:trPr>
        <w:tc>
          <w:tcPr>
            <w:tcW w:w="704" w:type="dxa"/>
            <w:vAlign w:val="center"/>
          </w:tcPr>
          <w:p w14:paraId="2FBB6C10" w14:textId="77777777" w:rsidR="00E40BD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442D6F70" w14:textId="77777777" w:rsidR="00E40BD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1E18FC6C" w14:textId="77777777" w:rsidR="00E40BD5"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E40BD5" w14:paraId="3BAB78DC" w14:textId="77777777" w:rsidTr="001D1F5D">
        <w:trPr>
          <w:trHeight w:val="760"/>
        </w:trPr>
        <w:tc>
          <w:tcPr>
            <w:tcW w:w="704" w:type="dxa"/>
            <w:vAlign w:val="center"/>
          </w:tcPr>
          <w:p w14:paraId="58B90CCF" w14:textId="77777777" w:rsidR="00E40BD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4E2D51E4" w14:textId="77777777" w:rsidR="00E40BD5"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E40BD5" w14:paraId="458B20C6" w14:textId="77777777" w:rsidTr="001D1F5D">
        <w:trPr>
          <w:trHeight w:val="2518"/>
        </w:trPr>
        <w:tc>
          <w:tcPr>
            <w:tcW w:w="704" w:type="dxa"/>
            <w:vAlign w:val="center"/>
          </w:tcPr>
          <w:p w14:paraId="3C487261" w14:textId="77777777" w:rsidR="00E40BD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4258C0A4" w14:textId="77777777" w:rsidR="00E40BD5"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61E31F67" w14:textId="77777777" w:rsidR="00E40BD5"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6138ABBA" w14:textId="77777777" w:rsidR="00E40BD5"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5620DB55" w14:textId="77777777" w:rsidR="00E40BD5"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E40BD5" w14:paraId="00A39BB8" w14:textId="77777777">
        <w:trPr>
          <w:trHeight w:val="760"/>
        </w:trPr>
        <w:tc>
          <w:tcPr>
            <w:tcW w:w="1349" w:type="dxa"/>
            <w:gridSpan w:val="2"/>
            <w:vAlign w:val="center"/>
          </w:tcPr>
          <w:p w14:paraId="05751E0E" w14:textId="77777777" w:rsidR="00E40BD5"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790EB58E" w14:textId="77777777" w:rsidR="00E40BD5"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44580AD0" w14:textId="77777777" w:rsidR="00E40BD5"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E40BD5" w14:paraId="5EDA80CD" w14:textId="77777777">
        <w:trPr>
          <w:trHeight w:val="760"/>
        </w:trPr>
        <w:tc>
          <w:tcPr>
            <w:tcW w:w="8293" w:type="dxa"/>
            <w:gridSpan w:val="7"/>
            <w:vAlign w:val="center"/>
          </w:tcPr>
          <w:p w14:paraId="1F998044" w14:textId="77777777" w:rsidR="00E40BD5"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E40BD5" w14:paraId="715020AB" w14:textId="77777777">
        <w:trPr>
          <w:trHeight w:val="760"/>
        </w:trPr>
        <w:tc>
          <w:tcPr>
            <w:tcW w:w="1349" w:type="dxa"/>
            <w:gridSpan w:val="2"/>
            <w:vAlign w:val="center"/>
          </w:tcPr>
          <w:p w14:paraId="7F8C247A"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3E606956"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13B5DC64"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42D49B21" w14:textId="77777777" w:rsidR="00E40BD5"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E40BD5" w14:paraId="3778DDF9" w14:textId="77777777">
        <w:trPr>
          <w:trHeight w:val="760"/>
        </w:trPr>
        <w:tc>
          <w:tcPr>
            <w:tcW w:w="1349" w:type="dxa"/>
            <w:gridSpan w:val="2"/>
            <w:vAlign w:val="center"/>
          </w:tcPr>
          <w:p w14:paraId="2A023E9A"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332864CD"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2FAFD18F"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07072090" w14:textId="77777777" w:rsidR="00E40BD5"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E40BD5" w14:paraId="569DCCD6" w14:textId="77777777">
        <w:trPr>
          <w:trHeight w:val="760"/>
        </w:trPr>
        <w:tc>
          <w:tcPr>
            <w:tcW w:w="1349" w:type="dxa"/>
            <w:gridSpan w:val="2"/>
            <w:vAlign w:val="center"/>
          </w:tcPr>
          <w:p w14:paraId="32E872FF"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1A907CCD"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讲述导语</w:t>
            </w:r>
          </w:p>
          <w:p w14:paraId="341087FC"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一个人选择并且从事一种职业，就意味着其职业生涯的开始。掌握职业生涯发展的主动权，是实现潜能开发和人生价值的基础。</w:t>
            </w:r>
          </w:p>
          <w:p w14:paraId="793D9B45"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教师作为一种特殊的职业，要获得职业生涯的成功，就必须在专业成长的道路上，通过有效的职业生涯规划和管理，使自己的能力、技术等在崇高的目标指引下不断提高。</w:t>
            </w:r>
          </w:p>
          <w:p w14:paraId="4B7AA645"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3B4976D0" w14:textId="77777777" w:rsidR="00E40BD5"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0C5FE9EC" w14:textId="77777777" w:rsidR="00E40BD5" w:rsidRDefault="00E40BD5">
            <w:pPr>
              <w:jc w:val="left"/>
              <w:rPr>
                <w:rFonts w:ascii="宋体" w:eastAsia="宋体" w:hAnsi="宋体" w:cs="宋体" w:hint="eastAsia"/>
                <w:szCs w:val="21"/>
              </w:rPr>
            </w:pPr>
          </w:p>
        </w:tc>
      </w:tr>
      <w:tr w:rsidR="00E40BD5" w14:paraId="153FF28D" w14:textId="77777777">
        <w:trPr>
          <w:trHeight w:val="760"/>
        </w:trPr>
        <w:tc>
          <w:tcPr>
            <w:tcW w:w="1349" w:type="dxa"/>
            <w:gridSpan w:val="2"/>
            <w:vAlign w:val="center"/>
          </w:tcPr>
          <w:p w14:paraId="7EC8203B"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5E896640"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展示教坛阶梯：背对光明，一路奔跑</w:t>
            </w:r>
          </w:p>
          <w:p w14:paraId="582497F7" w14:textId="77777777" w:rsidR="00E40BD5" w:rsidRDefault="00000000">
            <w:pPr>
              <w:jc w:val="left"/>
            </w:pPr>
            <w:r>
              <w:rPr>
                <w:noProof/>
              </w:rPr>
              <w:drawing>
                <wp:inline distT="0" distB="0" distL="0" distR="0" wp14:anchorId="2F063408" wp14:editId="1C06D22D">
                  <wp:extent cx="3306445" cy="1495425"/>
                  <wp:effectExtent l="0" t="0" r="8255" b="9525"/>
                  <wp:docPr id="9691563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156302" name="图片 1"/>
                          <pic:cNvPicPr>
                            <a:picLocks noChangeAspect="1"/>
                          </pic:cNvPicPr>
                        </pic:nvPicPr>
                        <pic:blipFill>
                          <a:blip r:embed="rId7"/>
                          <a:stretch>
                            <a:fillRect/>
                          </a:stretch>
                        </pic:blipFill>
                        <pic:spPr>
                          <a:xfrm>
                            <a:off x="0" y="0"/>
                            <a:ext cx="3306445" cy="1495425"/>
                          </a:xfrm>
                          <a:prstGeom prst="rect">
                            <a:avLst/>
                          </a:prstGeom>
                        </pic:spPr>
                      </pic:pic>
                    </a:graphicData>
                  </a:graphic>
                </wp:inline>
              </w:drawing>
            </w:r>
            <w:r>
              <w:rPr>
                <w:noProof/>
              </w:rPr>
              <w:drawing>
                <wp:inline distT="0" distB="0" distL="0" distR="0" wp14:anchorId="4CB9D5D3" wp14:editId="104CD274">
                  <wp:extent cx="3306445" cy="1514475"/>
                  <wp:effectExtent l="0" t="0" r="8255" b="9525"/>
                  <wp:docPr id="13789569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956975" name="图片 1"/>
                          <pic:cNvPicPr>
                            <a:picLocks noChangeAspect="1"/>
                          </pic:cNvPicPr>
                        </pic:nvPicPr>
                        <pic:blipFill>
                          <a:blip r:embed="rId8"/>
                          <a:stretch>
                            <a:fillRect/>
                          </a:stretch>
                        </pic:blipFill>
                        <pic:spPr>
                          <a:xfrm>
                            <a:off x="0" y="0"/>
                            <a:ext cx="3306445" cy="1514475"/>
                          </a:xfrm>
                          <a:prstGeom prst="rect">
                            <a:avLst/>
                          </a:prstGeom>
                        </pic:spPr>
                      </pic:pic>
                    </a:graphicData>
                  </a:graphic>
                </wp:inline>
              </w:drawing>
            </w:r>
            <w:r>
              <w:rPr>
                <w:noProof/>
              </w:rPr>
              <w:drawing>
                <wp:inline distT="0" distB="0" distL="0" distR="0" wp14:anchorId="6E325499" wp14:editId="1BE47515">
                  <wp:extent cx="3306445" cy="1529715"/>
                  <wp:effectExtent l="0" t="0" r="8255" b="0"/>
                  <wp:docPr id="10746526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652689" name="图片 1"/>
                          <pic:cNvPicPr>
                            <a:picLocks noChangeAspect="1"/>
                          </pic:cNvPicPr>
                        </pic:nvPicPr>
                        <pic:blipFill>
                          <a:blip r:embed="rId9"/>
                          <a:stretch>
                            <a:fillRect/>
                          </a:stretch>
                        </pic:blipFill>
                        <pic:spPr>
                          <a:xfrm>
                            <a:off x="0" y="0"/>
                            <a:ext cx="3306445" cy="1529715"/>
                          </a:xfrm>
                          <a:prstGeom prst="rect">
                            <a:avLst/>
                          </a:prstGeom>
                        </pic:spPr>
                      </pic:pic>
                    </a:graphicData>
                  </a:graphic>
                </wp:inline>
              </w:drawing>
            </w:r>
            <w:r>
              <w:rPr>
                <w:noProof/>
              </w:rPr>
              <w:lastRenderedPageBreak/>
              <w:drawing>
                <wp:inline distT="0" distB="0" distL="0" distR="0" wp14:anchorId="266C7814" wp14:editId="2A475BC0">
                  <wp:extent cx="3306445" cy="1527175"/>
                  <wp:effectExtent l="0" t="0" r="8255" b="0"/>
                  <wp:docPr id="3849648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964881" name="图片 1"/>
                          <pic:cNvPicPr>
                            <a:picLocks noChangeAspect="1"/>
                          </pic:cNvPicPr>
                        </pic:nvPicPr>
                        <pic:blipFill>
                          <a:blip r:embed="rId10"/>
                          <a:stretch>
                            <a:fillRect/>
                          </a:stretch>
                        </pic:blipFill>
                        <pic:spPr>
                          <a:xfrm>
                            <a:off x="0" y="0"/>
                            <a:ext cx="3306445" cy="1527175"/>
                          </a:xfrm>
                          <a:prstGeom prst="rect">
                            <a:avLst/>
                          </a:prstGeom>
                        </pic:spPr>
                      </pic:pic>
                    </a:graphicData>
                  </a:graphic>
                </wp:inline>
              </w:drawing>
            </w:r>
          </w:p>
          <w:p w14:paraId="0EE6BC18"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【教师提问】</w:t>
            </w:r>
          </w:p>
          <w:p w14:paraId="44CAA4A2"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1.从案例中你得到了哪些启示？</w:t>
            </w:r>
          </w:p>
          <w:p w14:paraId="2D1AB25F" w14:textId="77777777" w:rsidR="00E40BD5" w:rsidRDefault="00000000">
            <w:pPr>
              <w:ind w:firstLineChars="200" w:firstLine="420"/>
              <w:jc w:val="left"/>
              <w:rPr>
                <w:rFonts w:ascii="宋体" w:eastAsia="宋体" w:hAnsi="宋体" w:cs="宋体" w:hint="eastAsia"/>
                <w:b/>
                <w:bCs/>
                <w:szCs w:val="21"/>
              </w:rPr>
            </w:pPr>
            <w:r>
              <w:rPr>
                <w:rFonts w:ascii="宋体" w:eastAsia="宋体" w:hAnsi="宋体" w:cs="宋体" w:hint="eastAsia"/>
                <w:szCs w:val="21"/>
              </w:rPr>
              <w:t>2.当我们的专业发展规划发生意外情况时，应该如何修订？</w:t>
            </w:r>
          </w:p>
          <w:p w14:paraId="74399FFB"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61BB463C"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688254EB"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6B00B580" w14:textId="77777777" w:rsidR="00E40BD5"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通过新课预热，与学生互动，了解学生对新课的掌握情况，及时调整教学侧重点，带动学生课堂学习情绪通过相关的案例引出本章节，激发学生的学习兴趣，让学生带着相关背景去探索新知识</w:t>
            </w:r>
          </w:p>
        </w:tc>
      </w:tr>
      <w:tr w:rsidR="00E40BD5" w14:paraId="67FCB741" w14:textId="77777777">
        <w:trPr>
          <w:trHeight w:val="760"/>
        </w:trPr>
        <w:tc>
          <w:tcPr>
            <w:tcW w:w="1349" w:type="dxa"/>
            <w:gridSpan w:val="2"/>
            <w:vAlign w:val="center"/>
          </w:tcPr>
          <w:p w14:paraId="5148D939"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72C23CEA"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通过大家的发言，引入新知，能够掌握教师专业发展规划的具体内容。</w:t>
            </w:r>
          </w:p>
          <w:p w14:paraId="20A7DBB7"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认识教师专业发展规划</w:t>
            </w:r>
          </w:p>
          <w:p w14:paraId="62A4B4F3" w14:textId="77777777" w:rsidR="00E40BD5"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一、教师专业发展规划的定义</w:t>
            </w:r>
          </w:p>
          <w:p w14:paraId="63BEB454" w14:textId="77777777" w:rsidR="00E40BD5" w:rsidRDefault="00000000">
            <w:pPr>
              <w:ind w:firstLine="422"/>
              <w:rPr>
                <w:rFonts w:asciiTheme="majorEastAsia" w:eastAsiaTheme="majorEastAsia" w:hAnsiTheme="majorEastAsia" w:hint="eastAsia"/>
              </w:rPr>
            </w:pPr>
            <w:r>
              <w:rPr>
                <w:rFonts w:asciiTheme="majorEastAsia" w:eastAsiaTheme="majorEastAsia" w:hAnsiTheme="majorEastAsia" w:hint="eastAsia"/>
              </w:rPr>
              <w:t>教师专业发展规划是对教师专业发展的各个方面和各个阶段进行的设想与规划。</w:t>
            </w:r>
          </w:p>
          <w:p w14:paraId="2618E37E" w14:textId="77777777" w:rsidR="00E40BD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【教育视窗】教师应制订哪些计划</w:t>
            </w:r>
          </w:p>
          <w:p w14:paraId="23DC1E9C" w14:textId="77777777" w:rsidR="00E40BD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E8F053D" w14:textId="77777777" w:rsidR="00E40BD5"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0E97AF57" wp14:editId="6C2E673B">
                  <wp:extent cx="3306445" cy="1512570"/>
                  <wp:effectExtent l="0" t="0" r="8255" b="0"/>
                  <wp:docPr id="10879150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15077" name="图片 1"/>
                          <pic:cNvPicPr>
                            <a:picLocks noChangeAspect="1"/>
                          </pic:cNvPicPr>
                        </pic:nvPicPr>
                        <pic:blipFill>
                          <a:blip r:embed="rId11"/>
                          <a:stretch>
                            <a:fillRect/>
                          </a:stretch>
                        </pic:blipFill>
                        <pic:spPr>
                          <a:xfrm>
                            <a:off x="0" y="0"/>
                            <a:ext cx="3306445" cy="1512570"/>
                          </a:xfrm>
                          <a:prstGeom prst="rect">
                            <a:avLst/>
                          </a:prstGeom>
                        </pic:spPr>
                      </pic:pic>
                    </a:graphicData>
                  </a:graphic>
                </wp:inline>
              </w:drawing>
            </w:r>
            <w:r>
              <w:rPr>
                <w:noProof/>
              </w:rPr>
              <w:drawing>
                <wp:inline distT="0" distB="0" distL="0" distR="0" wp14:anchorId="4B3B3F57" wp14:editId="3AF9BEA7">
                  <wp:extent cx="3306445" cy="1489075"/>
                  <wp:effectExtent l="0" t="0" r="8255" b="0"/>
                  <wp:docPr id="2171550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55088" name="图片 1"/>
                          <pic:cNvPicPr>
                            <a:picLocks noChangeAspect="1"/>
                          </pic:cNvPicPr>
                        </pic:nvPicPr>
                        <pic:blipFill>
                          <a:blip r:embed="rId12"/>
                          <a:stretch>
                            <a:fillRect/>
                          </a:stretch>
                        </pic:blipFill>
                        <pic:spPr>
                          <a:xfrm>
                            <a:off x="0" y="0"/>
                            <a:ext cx="3306445" cy="1489075"/>
                          </a:xfrm>
                          <a:prstGeom prst="rect">
                            <a:avLst/>
                          </a:prstGeom>
                        </pic:spPr>
                      </pic:pic>
                    </a:graphicData>
                  </a:graphic>
                </wp:inline>
              </w:drawing>
            </w:r>
            <w:r>
              <w:rPr>
                <w:noProof/>
              </w:rPr>
              <w:lastRenderedPageBreak/>
              <w:drawing>
                <wp:inline distT="0" distB="0" distL="0" distR="0" wp14:anchorId="1A13E28A" wp14:editId="07E681C2">
                  <wp:extent cx="3306445" cy="1535430"/>
                  <wp:effectExtent l="0" t="0" r="8255" b="7620"/>
                  <wp:docPr id="2697539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753913" name="图片 1"/>
                          <pic:cNvPicPr>
                            <a:picLocks noChangeAspect="1"/>
                          </pic:cNvPicPr>
                        </pic:nvPicPr>
                        <pic:blipFill>
                          <a:blip r:embed="rId13"/>
                          <a:stretch>
                            <a:fillRect/>
                          </a:stretch>
                        </pic:blipFill>
                        <pic:spPr>
                          <a:xfrm>
                            <a:off x="0" y="0"/>
                            <a:ext cx="3306445" cy="1535430"/>
                          </a:xfrm>
                          <a:prstGeom prst="rect">
                            <a:avLst/>
                          </a:prstGeom>
                        </pic:spPr>
                      </pic:pic>
                    </a:graphicData>
                  </a:graphic>
                </wp:inline>
              </w:drawing>
            </w:r>
            <w:r>
              <w:rPr>
                <w:noProof/>
              </w:rPr>
              <w:drawing>
                <wp:inline distT="0" distB="0" distL="0" distR="0" wp14:anchorId="310C96BD" wp14:editId="4AFFB164">
                  <wp:extent cx="3306445" cy="1510030"/>
                  <wp:effectExtent l="0" t="0" r="8255" b="0"/>
                  <wp:docPr id="4499563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56363" name="图片 1"/>
                          <pic:cNvPicPr>
                            <a:picLocks noChangeAspect="1"/>
                          </pic:cNvPicPr>
                        </pic:nvPicPr>
                        <pic:blipFill>
                          <a:blip r:embed="rId14"/>
                          <a:stretch>
                            <a:fillRect/>
                          </a:stretch>
                        </pic:blipFill>
                        <pic:spPr>
                          <a:xfrm>
                            <a:off x="0" y="0"/>
                            <a:ext cx="3306445" cy="1510030"/>
                          </a:xfrm>
                          <a:prstGeom prst="rect">
                            <a:avLst/>
                          </a:prstGeom>
                        </pic:spPr>
                      </pic:pic>
                    </a:graphicData>
                  </a:graphic>
                </wp:inline>
              </w:drawing>
            </w:r>
          </w:p>
          <w:p w14:paraId="5FC8C256"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二、教师专业发展规划的类型</w:t>
            </w:r>
          </w:p>
          <w:p w14:paraId="33D43A87"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1.整体规划和单项规划</w:t>
            </w:r>
          </w:p>
          <w:p w14:paraId="6FD62C59"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对自身专业发展方面做出一个整体设计的规划称为整体规划。</w:t>
            </w:r>
          </w:p>
          <w:p w14:paraId="06705456"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2.长期规划和短期规划</w:t>
            </w:r>
          </w:p>
          <w:p w14:paraId="1E60206A"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长期规划通常涉及专业发展的方方面面，因此经常也是整体规划。</w:t>
            </w:r>
          </w:p>
          <w:p w14:paraId="68C84CAF" w14:textId="77777777" w:rsidR="00E40BD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【情境案例】某青年教师的职业发展规划</w:t>
            </w:r>
          </w:p>
          <w:p w14:paraId="6732CF08" w14:textId="77777777" w:rsidR="00E40BD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33D509B" w14:textId="77777777" w:rsidR="00E40BD5"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E453646" wp14:editId="503FF950">
                  <wp:extent cx="3306445" cy="1527175"/>
                  <wp:effectExtent l="0" t="0" r="8255" b="0"/>
                  <wp:docPr id="14290761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076183" name="图片 1"/>
                          <pic:cNvPicPr>
                            <a:picLocks noChangeAspect="1"/>
                          </pic:cNvPicPr>
                        </pic:nvPicPr>
                        <pic:blipFill>
                          <a:blip r:embed="rId15"/>
                          <a:stretch>
                            <a:fillRect/>
                          </a:stretch>
                        </pic:blipFill>
                        <pic:spPr>
                          <a:xfrm>
                            <a:off x="0" y="0"/>
                            <a:ext cx="3306445" cy="1527175"/>
                          </a:xfrm>
                          <a:prstGeom prst="rect">
                            <a:avLst/>
                          </a:prstGeom>
                        </pic:spPr>
                      </pic:pic>
                    </a:graphicData>
                  </a:graphic>
                </wp:inline>
              </w:drawing>
            </w:r>
            <w:r>
              <w:rPr>
                <w:noProof/>
              </w:rPr>
              <w:drawing>
                <wp:inline distT="0" distB="0" distL="0" distR="0" wp14:anchorId="414C62C1" wp14:editId="2A756726">
                  <wp:extent cx="3306445" cy="1506855"/>
                  <wp:effectExtent l="0" t="0" r="8255" b="0"/>
                  <wp:docPr id="20212087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208793" name="图片 1"/>
                          <pic:cNvPicPr>
                            <a:picLocks noChangeAspect="1"/>
                          </pic:cNvPicPr>
                        </pic:nvPicPr>
                        <pic:blipFill>
                          <a:blip r:embed="rId16"/>
                          <a:stretch>
                            <a:fillRect/>
                          </a:stretch>
                        </pic:blipFill>
                        <pic:spPr>
                          <a:xfrm>
                            <a:off x="0" y="0"/>
                            <a:ext cx="3306445" cy="1506855"/>
                          </a:xfrm>
                          <a:prstGeom prst="rect">
                            <a:avLst/>
                          </a:prstGeom>
                        </pic:spPr>
                      </pic:pic>
                    </a:graphicData>
                  </a:graphic>
                </wp:inline>
              </w:drawing>
            </w:r>
            <w:r>
              <w:rPr>
                <w:noProof/>
              </w:rPr>
              <w:lastRenderedPageBreak/>
              <w:drawing>
                <wp:inline distT="0" distB="0" distL="0" distR="0" wp14:anchorId="7502D8E5" wp14:editId="0947BCF6">
                  <wp:extent cx="3306445" cy="1520190"/>
                  <wp:effectExtent l="0" t="0" r="8255" b="3810"/>
                  <wp:docPr id="1163726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726954" name="图片 1"/>
                          <pic:cNvPicPr>
                            <a:picLocks noChangeAspect="1"/>
                          </pic:cNvPicPr>
                        </pic:nvPicPr>
                        <pic:blipFill>
                          <a:blip r:embed="rId17"/>
                          <a:stretch>
                            <a:fillRect/>
                          </a:stretch>
                        </pic:blipFill>
                        <pic:spPr>
                          <a:xfrm>
                            <a:off x="0" y="0"/>
                            <a:ext cx="3306445" cy="1520190"/>
                          </a:xfrm>
                          <a:prstGeom prst="rect">
                            <a:avLst/>
                          </a:prstGeom>
                        </pic:spPr>
                      </pic:pic>
                    </a:graphicData>
                  </a:graphic>
                </wp:inline>
              </w:drawing>
            </w:r>
          </w:p>
          <w:p w14:paraId="024A16F7"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三、教师专业发展规划的意义</w:t>
            </w:r>
          </w:p>
          <w:p w14:paraId="6F5FAE3C"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1.指导教师的发展与成长</w:t>
            </w:r>
          </w:p>
          <w:p w14:paraId="44AC2FF5" w14:textId="77777777" w:rsidR="00E40BD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教师应制</w:t>
            </w:r>
            <w:proofErr w:type="gramStart"/>
            <w:r>
              <w:rPr>
                <w:rFonts w:asciiTheme="majorEastAsia" w:eastAsiaTheme="majorEastAsia" w:hAnsiTheme="majorEastAsia" w:hint="eastAsia"/>
              </w:rPr>
              <w:t>订专业</w:t>
            </w:r>
            <w:proofErr w:type="gramEnd"/>
            <w:r>
              <w:rPr>
                <w:rFonts w:asciiTheme="majorEastAsia" w:eastAsiaTheme="majorEastAsia" w:hAnsiTheme="majorEastAsia" w:hint="eastAsia"/>
              </w:rPr>
              <w:t>发展规划，事先的考虑和设计会把自己的职业生涯置于理性的思考之上，有了发展的目标与动力，就会对发展产生指导作用。</w:t>
            </w:r>
          </w:p>
          <w:p w14:paraId="1CB893A9"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2.促进教师的反思和行动</w:t>
            </w:r>
          </w:p>
          <w:p w14:paraId="70058313"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第一，促使自己认真分析自己，促进反思；第二，使自己有了专业发展的紧迫感；</w:t>
            </w:r>
          </w:p>
          <w:p w14:paraId="1E825116"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第三，不断激励自己；第四，规划对自己的发展起到了具体的指导和监控作用。</w:t>
            </w:r>
          </w:p>
          <w:p w14:paraId="086D831A"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3.满足教师动态发展的需求</w:t>
            </w:r>
          </w:p>
          <w:p w14:paraId="6C4B2235"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我们要有正确的“动态规划观”，认识到规划不是一成不变的，而是动态的。</w:t>
            </w:r>
          </w:p>
        </w:tc>
        <w:tc>
          <w:tcPr>
            <w:tcW w:w="1521" w:type="dxa"/>
            <w:gridSpan w:val="2"/>
            <w:vAlign w:val="center"/>
          </w:tcPr>
          <w:p w14:paraId="196C3A13" w14:textId="77777777" w:rsidR="00E40BD5"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通过讲解、图片展示、课堂互动等教学方法，让学生能够掌握教师专业发展规划的具体内容。</w:t>
            </w:r>
          </w:p>
        </w:tc>
      </w:tr>
      <w:tr w:rsidR="00E40BD5" w14:paraId="685D5CD5" w14:textId="77777777">
        <w:trPr>
          <w:trHeight w:val="760"/>
        </w:trPr>
        <w:tc>
          <w:tcPr>
            <w:tcW w:w="1349" w:type="dxa"/>
            <w:gridSpan w:val="2"/>
            <w:vAlign w:val="center"/>
          </w:tcPr>
          <w:p w14:paraId="650F15F9"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0ECAD7BD"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16C31ED1"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5681F165"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521695BE"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477B82FF" w14:textId="77777777" w:rsidR="00E40BD5"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E40BD5" w14:paraId="23796FE1" w14:textId="77777777">
        <w:trPr>
          <w:trHeight w:val="760"/>
        </w:trPr>
        <w:tc>
          <w:tcPr>
            <w:tcW w:w="8293" w:type="dxa"/>
            <w:gridSpan w:val="7"/>
            <w:vAlign w:val="center"/>
          </w:tcPr>
          <w:p w14:paraId="60BF3C4E" w14:textId="77777777" w:rsidR="00E40BD5"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E40BD5" w14:paraId="50936D93" w14:textId="77777777">
        <w:trPr>
          <w:trHeight w:val="760"/>
        </w:trPr>
        <w:tc>
          <w:tcPr>
            <w:tcW w:w="1349" w:type="dxa"/>
            <w:gridSpan w:val="2"/>
            <w:vAlign w:val="center"/>
          </w:tcPr>
          <w:p w14:paraId="04C5C1AA"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31A34FB4"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61358807"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5DB05400" w14:textId="77777777" w:rsidR="00E40BD5"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E40BD5" w14:paraId="71B89B66" w14:textId="77777777">
        <w:trPr>
          <w:trHeight w:val="760"/>
        </w:trPr>
        <w:tc>
          <w:tcPr>
            <w:tcW w:w="1349" w:type="dxa"/>
            <w:gridSpan w:val="2"/>
            <w:vAlign w:val="center"/>
          </w:tcPr>
          <w:p w14:paraId="42DF779E"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11FCD2BA"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2B2CD362"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71B617B6" w14:textId="77777777" w:rsidR="00E40BD5"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w:t>
            </w:r>
            <w:r>
              <w:rPr>
                <w:rFonts w:ascii="宋体" w:eastAsia="宋体" w:hAnsi="宋体" w:cs="宋体" w:hint="eastAsia"/>
                <w:szCs w:val="21"/>
              </w:rPr>
              <w:lastRenderedPageBreak/>
              <w:t>情况</w:t>
            </w:r>
          </w:p>
        </w:tc>
      </w:tr>
      <w:tr w:rsidR="00E40BD5" w14:paraId="116D9D1E" w14:textId="77777777">
        <w:trPr>
          <w:trHeight w:val="760"/>
        </w:trPr>
        <w:tc>
          <w:tcPr>
            <w:tcW w:w="1349" w:type="dxa"/>
            <w:gridSpan w:val="2"/>
            <w:vAlign w:val="center"/>
          </w:tcPr>
          <w:p w14:paraId="522E82AD"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lastRenderedPageBreak/>
              <w:t>新课预热</w:t>
            </w:r>
          </w:p>
        </w:tc>
        <w:tc>
          <w:tcPr>
            <w:tcW w:w="5423" w:type="dxa"/>
            <w:gridSpan w:val="3"/>
            <w:vAlign w:val="center"/>
          </w:tcPr>
          <w:p w14:paraId="5D5812F8"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16DC920F" w14:textId="77777777" w:rsidR="00E40BD5" w:rsidRDefault="00000000">
            <w:pPr>
              <w:jc w:val="left"/>
            </w:pPr>
            <w:r>
              <w:rPr>
                <w:rFonts w:hint="eastAsia"/>
                <w:noProof/>
              </w:rPr>
              <w:drawing>
                <wp:inline distT="0" distB="0" distL="114300" distR="114300" wp14:anchorId="2028CEE9" wp14:editId="58967432">
                  <wp:extent cx="3302635" cy="2611755"/>
                  <wp:effectExtent l="0" t="0" r="4445" b="9525"/>
                  <wp:docPr id="1" name="图片 1" descr="987f3284249c520c01fd5fdc85243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87f3284249c520c01fd5fdc852430d"/>
                          <pic:cNvPicPr>
                            <a:picLocks noChangeAspect="1"/>
                          </pic:cNvPicPr>
                        </pic:nvPicPr>
                        <pic:blipFill>
                          <a:blip r:embed="rId18"/>
                          <a:stretch>
                            <a:fillRect/>
                          </a:stretch>
                        </pic:blipFill>
                        <pic:spPr>
                          <a:xfrm>
                            <a:off x="0" y="0"/>
                            <a:ext cx="3302635" cy="2611755"/>
                          </a:xfrm>
                          <a:prstGeom prst="rect">
                            <a:avLst/>
                          </a:prstGeom>
                        </pic:spPr>
                      </pic:pic>
                    </a:graphicData>
                  </a:graphic>
                </wp:inline>
              </w:drawing>
            </w:r>
          </w:p>
          <w:p w14:paraId="26DBF463"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5F3B3083"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7CC0F46B" w14:textId="77777777" w:rsidR="00E40BD5"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E40BD5" w14:paraId="476C64CC" w14:textId="77777777">
        <w:trPr>
          <w:trHeight w:val="760"/>
        </w:trPr>
        <w:tc>
          <w:tcPr>
            <w:tcW w:w="1349" w:type="dxa"/>
            <w:gridSpan w:val="2"/>
            <w:vAlign w:val="center"/>
          </w:tcPr>
          <w:p w14:paraId="35313F45"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3D551CD3"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w:t>
            </w:r>
            <w:proofErr w:type="gramStart"/>
            <w:r>
              <w:rPr>
                <w:rFonts w:ascii="宋体" w:eastAsia="宋体" w:hAnsi="宋体" w:cs="宋体" w:hint="eastAsia"/>
                <w:szCs w:val="21"/>
              </w:rPr>
              <w:t>讲解让</w:t>
            </w:r>
            <w:proofErr w:type="gramEnd"/>
            <w:r>
              <w:rPr>
                <w:rFonts w:ascii="宋体" w:eastAsia="宋体" w:hAnsi="宋体" w:cs="宋体" w:hint="eastAsia"/>
                <w:szCs w:val="21"/>
              </w:rPr>
              <w:t>学生运用有效的方法制订适合自己的教师专业发展规划。</w:t>
            </w:r>
          </w:p>
          <w:p w14:paraId="053F8D91"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教师专业发展规划的内容</w:t>
            </w:r>
          </w:p>
          <w:p w14:paraId="7226AF04"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一、自我分析</w:t>
            </w:r>
          </w:p>
          <w:p w14:paraId="51152743"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1.兴趣</w:t>
            </w:r>
          </w:p>
          <w:p w14:paraId="33900417"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如果教师能明确自己的兴趣所在，发现专业发展与自己兴趣的契合点，并在感兴趣的领域中规划自己的发展，则其专业发展便可事半功倍，更能获得职业成就感和幸福感。</w:t>
            </w:r>
          </w:p>
          <w:p w14:paraId="36F9BC86"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2.能力倾向</w:t>
            </w:r>
          </w:p>
          <w:p w14:paraId="25C2362D"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如果一个教师选择自己具有相应能力倾向的专业领域，其发展就可能更为顺利。</w:t>
            </w:r>
          </w:p>
          <w:p w14:paraId="26A5197E"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3.已有的专业发展水平</w:t>
            </w:r>
          </w:p>
          <w:p w14:paraId="26CFB2A5"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根据教师的专业素质结构了解自己的内在专业结构和发展层次，充分、正确认识自己的优势和不足。</w:t>
            </w:r>
          </w:p>
          <w:p w14:paraId="09051C71"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4.当前的专业问题</w:t>
            </w:r>
          </w:p>
          <w:p w14:paraId="2420CCE1"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认清当前的专业问题，区分是自己独有的还是与他人共有的，这将影响教师专业发展目标的设定和策略的拟订。</w:t>
            </w:r>
          </w:p>
          <w:p w14:paraId="1960A590"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5.专业发展需要</w:t>
            </w:r>
          </w:p>
          <w:p w14:paraId="2BBC4647"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教师需要找到自己最有潜能的发展领域和专业发展方向，在自己最适合的领域谋求个人的最大发展。</w:t>
            </w:r>
          </w:p>
          <w:p w14:paraId="70E0D7C6"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二、环境分析</w:t>
            </w:r>
          </w:p>
          <w:p w14:paraId="7CC2B9CB"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1.专业发展方向</w:t>
            </w:r>
          </w:p>
          <w:p w14:paraId="555E8C1E"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社会对专业的教师职业有专门的要求，有特定的期</w:t>
            </w:r>
            <w:r>
              <w:rPr>
                <w:rFonts w:ascii="宋体" w:eastAsia="宋体" w:hAnsi="宋体" w:cs="宋体" w:hint="eastAsia"/>
                <w:szCs w:val="21"/>
              </w:rPr>
              <w:lastRenderedPageBreak/>
              <w:t>望。</w:t>
            </w:r>
          </w:p>
          <w:p w14:paraId="27323FFB"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2.学校环境</w:t>
            </w:r>
          </w:p>
          <w:p w14:paraId="4DCD34EF"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学校环境制约教师专业发展过程中目标的确定和专业发展策略的选择，需要教师在制订专业发展规划时清楚地认识这些环境因素。</w:t>
            </w:r>
          </w:p>
          <w:p w14:paraId="547489DE"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3.学生需求</w:t>
            </w:r>
          </w:p>
          <w:p w14:paraId="15D9E9B6"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无论是社会还是学校，都只考虑学生的一般需要，而教师要面对具体学生，他们有特定的需求，这也应该是教师专业发展环境的重要构成部分。</w:t>
            </w:r>
          </w:p>
          <w:p w14:paraId="63E79959"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三、目标确立</w:t>
            </w:r>
          </w:p>
          <w:p w14:paraId="46F2C7F1"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1.目标与自我分析相匹配</w:t>
            </w:r>
          </w:p>
          <w:p w14:paraId="6AED55DE"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当所设定的目标有可能实现且必须经过一定的努力才能达成时，目标才有挑战性。</w:t>
            </w:r>
          </w:p>
          <w:p w14:paraId="2E042660"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2.目标与专业发展方向、学校发展目标相一致</w:t>
            </w:r>
          </w:p>
          <w:p w14:paraId="70410D1C"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当教师的专业发展目标能够体现学校的发展目标时，教师的专业发展就能从学校中获取有益的资源和支持，专业发展就更为顺利，专业发展目标也就更容易实现。</w:t>
            </w:r>
          </w:p>
          <w:p w14:paraId="0AA0DC04"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3.专业发展目标要对学生学习产生积极的影响</w:t>
            </w:r>
          </w:p>
          <w:p w14:paraId="58254E35"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教师所设定的目标必须关注能够对学生学习产生积极影响的领域，否则就偏离了专业发展的范畴。</w:t>
            </w:r>
          </w:p>
          <w:p w14:paraId="2A362F68"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四、策略拟订</w:t>
            </w:r>
          </w:p>
          <w:p w14:paraId="7BC56EB0"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1.学习教师专业发展理论</w:t>
            </w:r>
          </w:p>
          <w:p w14:paraId="603441D5"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有助于教师对自身专业发展的反思，而这种反思必将促进教师专业发展规划的合理性、可行性和有效性。</w:t>
            </w:r>
          </w:p>
          <w:p w14:paraId="4FCE77CC"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2.把握教师专业发展的方向</w:t>
            </w:r>
          </w:p>
          <w:p w14:paraId="3ED6AAC5"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教师专业发展规划必须在教师专业发展的大方向下，在具体目标、内容、路径、模式、策略等方面进行个性化设计。</w:t>
            </w:r>
          </w:p>
          <w:p w14:paraId="4C62235A"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3.进行持续的反思和动态的规划</w:t>
            </w:r>
          </w:p>
          <w:p w14:paraId="6BF32117"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教师应当积极地回应教育的变革，对各方面的需求保持高度的敏感，对自己的专业发展规划进行深刻反思，灵活地应用规划，动态地规划设计自己的专业发展。</w:t>
            </w:r>
          </w:p>
          <w:p w14:paraId="694950AF" w14:textId="77777777" w:rsidR="00E40BD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【教育视窗】教师3～5年发展规划提纲</w:t>
            </w:r>
          </w:p>
          <w:p w14:paraId="3CA947FB" w14:textId="77777777" w:rsidR="00E40BD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53B2C12" w14:textId="77777777" w:rsidR="00E40BD5"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1EF47ACE" wp14:editId="2418061B">
                  <wp:extent cx="3306445" cy="1548130"/>
                  <wp:effectExtent l="0" t="0" r="8255" b="0"/>
                  <wp:docPr id="16710622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062273" name="图片 1"/>
                          <pic:cNvPicPr>
                            <a:picLocks noChangeAspect="1"/>
                          </pic:cNvPicPr>
                        </pic:nvPicPr>
                        <pic:blipFill>
                          <a:blip r:embed="rId19"/>
                          <a:stretch>
                            <a:fillRect/>
                          </a:stretch>
                        </pic:blipFill>
                        <pic:spPr>
                          <a:xfrm>
                            <a:off x="0" y="0"/>
                            <a:ext cx="3306445" cy="1548130"/>
                          </a:xfrm>
                          <a:prstGeom prst="rect">
                            <a:avLst/>
                          </a:prstGeom>
                        </pic:spPr>
                      </pic:pic>
                    </a:graphicData>
                  </a:graphic>
                </wp:inline>
              </w:drawing>
            </w:r>
          </w:p>
          <w:p w14:paraId="0A1677BF" w14:textId="77777777" w:rsidR="00E40BD5" w:rsidRDefault="00E40BD5">
            <w:pPr>
              <w:ind w:firstLineChars="200" w:firstLine="420"/>
              <w:jc w:val="left"/>
              <w:rPr>
                <w:rFonts w:ascii="宋体" w:eastAsia="宋体" w:hAnsi="宋体" w:cs="宋体" w:hint="eastAsia"/>
                <w:szCs w:val="21"/>
              </w:rPr>
            </w:pPr>
          </w:p>
          <w:p w14:paraId="1AFC9FA0"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第三节 教师专业发展规划的实现</w:t>
            </w:r>
          </w:p>
          <w:p w14:paraId="68846A4E"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一、教师专业发展规划的方法</w:t>
            </w:r>
          </w:p>
          <w:p w14:paraId="3AEF207B"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1.归零思考模式</w:t>
            </w:r>
          </w:p>
          <w:p w14:paraId="02BDE8FA"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由于每个问题的前面都有一个英文字母W，也叫“5W”法。</w:t>
            </w:r>
          </w:p>
          <w:p w14:paraId="4A9F6D93"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2.SWOT分析法</w:t>
            </w:r>
          </w:p>
          <w:p w14:paraId="613B876E" w14:textId="77777777" w:rsidR="00E40BD5" w:rsidRDefault="00000000">
            <w:pPr>
              <w:jc w:val="left"/>
              <w:rPr>
                <w:rFonts w:ascii="宋体" w:eastAsia="宋体" w:hAnsi="宋体" w:cs="宋体" w:hint="eastAsia"/>
                <w:szCs w:val="21"/>
              </w:rPr>
            </w:pPr>
            <w:r>
              <w:rPr>
                <w:noProof/>
              </w:rPr>
              <w:drawing>
                <wp:inline distT="0" distB="0" distL="0" distR="0" wp14:anchorId="48AF0868" wp14:editId="7DE26C5F">
                  <wp:extent cx="3306445" cy="1918970"/>
                  <wp:effectExtent l="0" t="0" r="8255" b="5080"/>
                  <wp:docPr id="1930127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127779" name="图片 1"/>
                          <pic:cNvPicPr>
                            <a:picLocks noChangeAspect="1"/>
                          </pic:cNvPicPr>
                        </pic:nvPicPr>
                        <pic:blipFill>
                          <a:blip r:embed="rId20"/>
                          <a:stretch>
                            <a:fillRect/>
                          </a:stretch>
                        </pic:blipFill>
                        <pic:spPr>
                          <a:xfrm>
                            <a:off x="0" y="0"/>
                            <a:ext cx="3306445" cy="1918970"/>
                          </a:xfrm>
                          <a:prstGeom prst="rect">
                            <a:avLst/>
                          </a:prstGeom>
                        </pic:spPr>
                      </pic:pic>
                    </a:graphicData>
                  </a:graphic>
                </wp:inline>
              </w:drawing>
            </w:r>
          </w:p>
          <w:p w14:paraId="43C76E70"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3.PPDF分析法</w:t>
            </w:r>
          </w:p>
          <w:p w14:paraId="54E4929B"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翻译为“个人职业表现发展档案”，也有人称其为“个人职业生涯发展道路”。</w:t>
            </w:r>
          </w:p>
          <w:p w14:paraId="5FD92EEE"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4.CASVE循环法</w:t>
            </w:r>
          </w:p>
          <w:p w14:paraId="29EA4C82" w14:textId="77777777" w:rsidR="00E40BD5" w:rsidRDefault="00000000">
            <w:pPr>
              <w:jc w:val="left"/>
              <w:rPr>
                <w:rFonts w:ascii="宋体" w:eastAsia="宋体" w:hAnsi="宋体" w:cs="宋体" w:hint="eastAsia"/>
                <w:szCs w:val="21"/>
              </w:rPr>
            </w:pPr>
            <w:r>
              <w:rPr>
                <w:noProof/>
              </w:rPr>
              <w:drawing>
                <wp:inline distT="0" distB="0" distL="0" distR="0" wp14:anchorId="72647C9C" wp14:editId="140D4F81">
                  <wp:extent cx="3306445" cy="1429385"/>
                  <wp:effectExtent l="0" t="0" r="8255" b="0"/>
                  <wp:docPr id="13657295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729513" name="图片 1"/>
                          <pic:cNvPicPr>
                            <a:picLocks noChangeAspect="1"/>
                          </pic:cNvPicPr>
                        </pic:nvPicPr>
                        <pic:blipFill>
                          <a:blip r:embed="rId21"/>
                          <a:stretch>
                            <a:fillRect/>
                          </a:stretch>
                        </pic:blipFill>
                        <pic:spPr>
                          <a:xfrm>
                            <a:off x="0" y="0"/>
                            <a:ext cx="3306445" cy="1429385"/>
                          </a:xfrm>
                          <a:prstGeom prst="rect">
                            <a:avLst/>
                          </a:prstGeom>
                        </pic:spPr>
                      </pic:pic>
                    </a:graphicData>
                  </a:graphic>
                </wp:inline>
              </w:drawing>
            </w:r>
          </w:p>
          <w:p w14:paraId="1C85EE39"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二、教师专业发展规划的评价</w:t>
            </w:r>
          </w:p>
          <w:p w14:paraId="5910AFC3" w14:textId="77777777" w:rsidR="00E40BD5" w:rsidRDefault="00000000">
            <w:pPr>
              <w:jc w:val="left"/>
              <w:rPr>
                <w:rFonts w:ascii="宋体" w:eastAsia="宋体" w:hAnsi="宋体" w:cs="宋体" w:hint="eastAsia"/>
                <w:b/>
                <w:bCs/>
                <w:szCs w:val="21"/>
              </w:rPr>
            </w:pPr>
            <w:r>
              <w:rPr>
                <w:noProof/>
              </w:rPr>
              <w:drawing>
                <wp:inline distT="0" distB="0" distL="0" distR="0" wp14:anchorId="5DAFD1D1" wp14:editId="3D11237B">
                  <wp:extent cx="3306445" cy="1440180"/>
                  <wp:effectExtent l="0" t="0" r="8255" b="7620"/>
                  <wp:docPr id="11735520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52049" name="图片 1"/>
                          <pic:cNvPicPr>
                            <a:picLocks noChangeAspect="1"/>
                          </pic:cNvPicPr>
                        </pic:nvPicPr>
                        <pic:blipFill>
                          <a:blip r:embed="rId22"/>
                          <a:stretch>
                            <a:fillRect/>
                          </a:stretch>
                        </pic:blipFill>
                        <pic:spPr>
                          <a:xfrm>
                            <a:off x="0" y="0"/>
                            <a:ext cx="3306445" cy="1440180"/>
                          </a:xfrm>
                          <a:prstGeom prst="rect">
                            <a:avLst/>
                          </a:prstGeom>
                        </pic:spPr>
                      </pic:pic>
                    </a:graphicData>
                  </a:graphic>
                </wp:inline>
              </w:drawing>
            </w:r>
            <w:r>
              <w:rPr>
                <w:noProof/>
              </w:rPr>
              <w:lastRenderedPageBreak/>
              <w:drawing>
                <wp:inline distT="0" distB="0" distL="0" distR="0" wp14:anchorId="558AF661" wp14:editId="4F1AD921">
                  <wp:extent cx="3306445" cy="1412240"/>
                  <wp:effectExtent l="0" t="0" r="8255" b="0"/>
                  <wp:docPr id="7722482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48290" name="图片 1"/>
                          <pic:cNvPicPr>
                            <a:picLocks noChangeAspect="1"/>
                          </pic:cNvPicPr>
                        </pic:nvPicPr>
                        <pic:blipFill>
                          <a:blip r:embed="rId23"/>
                          <a:stretch>
                            <a:fillRect/>
                          </a:stretch>
                        </pic:blipFill>
                        <pic:spPr>
                          <a:xfrm>
                            <a:off x="0" y="0"/>
                            <a:ext cx="3306445" cy="1412240"/>
                          </a:xfrm>
                          <a:prstGeom prst="rect">
                            <a:avLst/>
                          </a:prstGeom>
                        </pic:spPr>
                      </pic:pic>
                    </a:graphicData>
                  </a:graphic>
                </wp:inline>
              </w:drawing>
            </w:r>
          </w:p>
          <w:p w14:paraId="7033A860" w14:textId="77777777" w:rsidR="00E40BD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三、教师专业发展规划的修订</w:t>
            </w:r>
          </w:p>
          <w:p w14:paraId="08CF513B" w14:textId="77777777" w:rsidR="00E40BD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1.修订目的</w:t>
            </w:r>
          </w:p>
          <w:p w14:paraId="146BFCB5" w14:textId="77777777" w:rsidR="00E40BD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为了帮助自己促进专业发展、实现职业发展目标。</w:t>
            </w:r>
          </w:p>
          <w:p w14:paraId="0DCA6F0B" w14:textId="77777777" w:rsidR="00E40BD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2.修订需考虑的因素</w:t>
            </w:r>
          </w:p>
          <w:p w14:paraId="2A12B0D2" w14:textId="77777777" w:rsidR="00E40BD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环境因素主要包括社会环境、职业环境、学校环境和家庭环境等。</w:t>
            </w:r>
          </w:p>
          <w:p w14:paraId="2A162821" w14:textId="77777777" w:rsidR="00E40BD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【教育直通车】面向未来的积极行动</w:t>
            </w:r>
          </w:p>
          <w:p w14:paraId="2F0E4A8A" w14:textId="77777777" w:rsidR="00E40BD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24E4DB9" w14:textId="77777777" w:rsidR="00E40BD5"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5408A46C" wp14:editId="6A98B07A">
                  <wp:extent cx="3306445" cy="1533525"/>
                  <wp:effectExtent l="0" t="0" r="8255" b="9525"/>
                  <wp:docPr id="1090027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027823" name="图片 1"/>
                          <pic:cNvPicPr>
                            <a:picLocks noChangeAspect="1"/>
                          </pic:cNvPicPr>
                        </pic:nvPicPr>
                        <pic:blipFill>
                          <a:blip r:embed="rId24"/>
                          <a:stretch>
                            <a:fillRect/>
                          </a:stretch>
                        </pic:blipFill>
                        <pic:spPr>
                          <a:xfrm>
                            <a:off x="0" y="0"/>
                            <a:ext cx="3306445" cy="1533525"/>
                          </a:xfrm>
                          <a:prstGeom prst="rect">
                            <a:avLst/>
                          </a:prstGeom>
                        </pic:spPr>
                      </pic:pic>
                    </a:graphicData>
                  </a:graphic>
                </wp:inline>
              </w:drawing>
            </w:r>
            <w:r>
              <w:t xml:space="preserve"> </w:t>
            </w:r>
            <w:r>
              <w:rPr>
                <w:noProof/>
              </w:rPr>
              <w:drawing>
                <wp:inline distT="0" distB="0" distL="0" distR="0" wp14:anchorId="7EB73213" wp14:editId="55090979">
                  <wp:extent cx="3306445" cy="1553210"/>
                  <wp:effectExtent l="0" t="0" r="8255" b="8890"/>
                  <wp:docPr id="8257395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739551" name="图片 1"/>
                          <pic:cNvPicPr>
                            <a:picLocks noChangeAspect="1"/>
                          </pic:cNvPicPr>
                        </pic:nvPicPr>
                        <pic:blipFill>
                          <a:blip r:embed="rId25"/>
                          <a:stretch>
                            <a:fillRect/>
                          </a:stretch>
                        </pic:blipFill>
                        <pic:spPr>
                          <a:xfrm>
                            <a:off x="0" y="0"/>
                            <a:ext cx="3306445" cy="1553210"/>
                          </a:xfrm>
                          <a:prstGeom prst="rect">
                            <a:avLst/>
                          </a:prstGeom>
                        </pic:spPr>
                      </pic:pic>
                    </a:graphicData>
                  </a:graphic>
                </wp:inline>
              </w:drawing>
            </w:r>
            <w:r>
              <w:t xml:space="preserve"> </w:t>
            </w:r>
            <w:r>
              <w:rPr>
                <w:noProof/>
              </w:rPr>
              <w:drawing>
                <wp:inline distT="0" distB="0" distL="0" distR="0" wp14:anchorId="56BD497D" wp14:editId="36B914C8">
                  <wp:extent cx="3306445" cy="1509395"/>
                  <wp:effectExtent l="0" t="0" r="8255" b="0"/>
                  <wp:docPr id="14051544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54436" name="图片 1"/>
                          <pic:cNvPicPr>
                            <a:picLocks noChangeAspect="1"/>
                          </pic:cNvPicPr>
                        </pic:nvPicPr>
                        <pic:blipFill>
                          <a:blip r:embed="rId26"/>
                          <a:stretch>
                            <a:fillRect/>
                          </a:stretch>
                        </pic:blipFill>
                        <pic:spPr>
                          <a:xfrm>
                            <a:off x="0" y="0"/>
                            <a:ext cx="3306445" cy="1509395"/>
                          </a:xfrm>
                          <a:prstGeom prst="rect">
                            <a:avLst/>
                          </a:prstGeom>
                        </pic:spPr>
                      </pic:pic>
                    </a:graphicData>
                  </a:graphic>
                </wp:inline>
              </w:drawing>
            </w:r>
          </w:p>
          <w:p w14:paraId="210897E3" w14:textId="77777777" w:rsidR="00E40BD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【教师成长营】制订个人专业发展规划</w:t>
            </w:r>
          </w:p>
          <w:p w14:paraId="61B7A599" w14:textId="77777777" w:rsidR="00E40BD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D58B905" w14:textId="77777777" w:rsidR="00E40BD5"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755F045C" wp14:editId="5937371B">
                  <wp:extent cx="3306445" cy="1525905"/>
                  <wp:effectExtent l="0" t="0" r="8255" b="0"/>
                  <wp:docPr id="2579545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54559" name="图片 1"/>
                          <pic:cNvPicPr>
                            <a:picLocks noChangeAspect="1"/>
                          </pic:cNvPicPr>
                        </pic:nvPicPr>
                        <pic:blipFill>
                          <a:blip r:embed="rId27"/>
                          <a:stretch>
                            <a:fillRect/>
                          </a:stretch>
                        </pic:blipFill>
                        <pic:spPr>
                          <a:xfrm>
                            <a:off x="0" y="0"/>
                            <a:ext cx="3306445" cy="1525905"/>
                          </a:xfrm>
                          <a:prstGeom prst="rect">
                            <a:avLst/>
                          </a:prstGeom>
                        </pic:spPr>
                      </pic:pic>
                    </a:graphicData>
                  </a:graphic>
                </wp:inline>
              </w:drawing>
            </w:r>
            <w:r>
              <w:t xml:space="preserve"> </w:t>
            </w:r>
            <w:r>
              <w:rPr>
                <w:noProof/>
              </w:rPr>
              <w:drawing>
                <wp:inline distT="0" distB="0" distL="0" distR="0" wp14:anchorId="3649E00D" wp14:editId="4B251303">
                  <wp:extent cx="3306445" cy="1632585"/>
                  <wp:effectExtent l="0" t="0" r="8255" b="5715"/>
                  <wp:docPr id="350414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1402" name="图片 1"/>
                          <pic:cNvPicPr>
                            <a:picLocks noChangeAspect="1"/>
                          </pic:cNvPicPr>
                        </pic:nvPicPr>
                        <pic:blipFill>
                          <a:blip r:embed="rId28"/>
                          <a:stretch>
                            <a:fillRect/>
                          </a:stretch>
                        </pic:blipFill>
                        <pic:spPr>
                          <a:xfrm>
                            <a:off x="0" y="0"/>
                            <a:ext cx="3306445" cy="1632585"/>
                          </a:xfrm>
                          <a:prstGeom prst="rect">
                            <a:avLst/>
                          </a:prstGeom>
                        </pic:spPr>
                      </pic:pic>
                    </a:graphicData>
                  </a:graphic>
                </wp:inline>
              </w:drawing>
            </w:r>
          </w:p>
        </w:tc>
        <w:tc>
          <w:tcPr>
            <w:tcW w:w="1521" w:type="dxa"/>
            <w:gridSpan w:val="2"/>
            <w:vAlign w:val="center"/>
          </w:tcPr>
          <w:p w14:paraId="2FBED7DF" w14:textId="77777777" w:rsidR="00E40BD5"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通过讲解、图片展示、视频展示、课堂互动等教学方法，让学生能够运用有效的方法制订适合自己的教师专业发展规划。</w:t>
            </w:r>
          </w:p>
        </w:tc>
      </w:tr>
      <w:tr w:rsidR="00E40BD5" w14:paraId="4E1C8B76" w14:textId="77777777">
        <w:trPr>
          <w:trHeight w:val="760"/>
        </w:trPr>
        <w:tc>
          <w:tcPr>
            <w:tcW w:w="1349" w:type="dxa"/>
            <w:gridSpan w:val="2"/>
            <w:vAlign w:val="center"/>
          </w:tcPr>
          <w:p w14:paraId="2463B755"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207D0DD3"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7888183D"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1816CC08"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3D9E09BA" w14:textId="77777777" w:rsidR="00E40BD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72E7EE99"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46B94F1B" w14:textId="77777777" w:rsidR="00E40BD5"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E40BD5" w14:paraId="009EB547" w14:textId="77777777">
        <w:trPr>
          <w:trHeight w:val="760"/>
        </w:trPr>
        <w:tc>
          <w:tcPr>
            <w:tcW w:w="1349" w:type="dxa"/>
            <w:gridSpan w:val="2"/>
            <w:vAlign w:val="center"/>
          </w:tcPr>
          <w:p w14:paraId="381F00BD"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186C2875"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1.教师专业发展规划的定义是什么？</w:t>
            </w:r>
          </w:p>
          <w:p w14:paraId="0858C329"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2.教师专业发展规划的意义是什么？</w:t>
            </w:r>
          </w:p>
          <w:p w14:paraId="5043A747"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3.教师专业发展规划的方法有哪些？</w:t>
            </w:r>
          </w:p>
        </w:tc>
        <w:tc>
          <w:tcPr>
            <w:tcW w:w="1521" w:type="dxa"/>
            <w:gridSpan w:val="2"/>
            <w:vAlign w:val="center"/>
          </w:tcPr>
          <w:p w14:paraId="4E752F26" w14:textId="77777777" w:rsidR="00E40BD5"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E40BD5" w14:paraId="663E140D" w14:textId="77777777">
        <w:trPr>
          <w:trHeight w:val="760"/>
        </w:trPr>
        <w:tc>
          <w:tcPr>
            <w:tcW w:w="1349" w:type="dxa"/>
            <w:gridSpan w:val="2"/>
            <w:vAlign w:val="center"/>
          </w:tcPr>
          <w:p w14:paraId="639D0A8E" w14:textId="77777777" w:rsidR="00E40BD5"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1AAAD869"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273CE586" w14:textId="77777777" w:rsidR="00E40BD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769436C6" w14:textId="77777777" w:rsidR="00E40BD5" w:rsidRDefault="00E40BD5"/>
    <w:sectPr w:rsidR="00E40BD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24A2B0" w14:textId="77777777" w:rsidR="001F3F50" w:rsidRDefault="001F3F50" w:rsidP="001D1F5D">
      <w:r>
        <w:separator/>
      </w:r>
    </w:p>
  </w:endnote>
  <w:endnote w:type="continuationSeparator" w:id="0">
    <w:p w14:paraId="132485AF" w14:textId="77777777" w:rsidR="001F3F50" w:rsidRDefault="001F3F50" w:rsidP="001D1F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E1609C" w14:textId="77777777" w:rsidR="001F3F50" w:rsidRDefault="001F3F50" w:rsidP="001D1F5D">
      <w:r>
        <w:separator/>
      </w:r>
    </w:p>
  </w:footnote>
  <w:footnote w:type="continuationSeparator" w:id="0">
    <w:p w14:paraId="3D6C48C1" w14:textId="77777777" w:rsidR="001F3F50" w:rsidRDefault="001F3F50" w:rsidP="001D1F5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6D64"/>
    <w:rsid w:val="00062BC4"/>
    <w:rsid w:val="00081777"/>
    <w:rsid w:val="00084365"/>
    <w:rsid w:val="000915F6"/>
    <w:rsid w:val="000C653E"/>
    <w:rsid w:val="000D1ABB"/>
    <w:rsid w:val="000D3556"/>
    <w:rsid w:val="000F0B6C"/>
    <w:rsid w:val="00112DF1"/>
    <w:rsid w:val="001350D0"/>
    <w:rsid w:val="0017223D"/>
    <w:rsid w:val="0017717A"/>
    <w:rsid w:val="001D1F5D"/>
    <w:rsid w:val="001D2BF0"/>
    <w:rsid w:val="001F3F50"/>
    <w:rsid w:val="00214305"/>
    <w:rsid w:val="00233592"/>
    <w:rsid w:val="00255B2B"/>
    <w:rsid w:val="002738C8"/>
    <w:rsid w:val="002F5F3B"/>
    <w:rsid w:val="00331EB8"/>
    <w:rsid w:val="00377E0D"/>
    <w:rsid w:val="003A580E"/>
    <w:rsid w:val="003C7905"/>
    <w:rsid w:val="003D41EF"/>
    <w:rsid w:val="004029FA"/>
    <w:rsid w:val="00405A49"/>
    <w:rsid w:val="004256ED"/>
    <w:rsid w:val="0043020F"/>
    <w:rsid w:val="00480344"/>
    <w:rsid w:val="00497882"/>
    <w:rsid w:val="004B5407"/>
    <w:rsid w:val="004D28B3"/>
    <w:rsid w:val="004E655E"/>
    <w:rsid w:val="00525C63"/>
    <w:rsid w:val="00530973"/>
    <w:rsid w:val="00531C92"/>
    <w:rsid w:val="00562957"/>
    <w:rsid w:val="005B289F"/>
    <w:rsid w:val="005B6441"/>
    <w:rsid w:val="005E0199"/>
    <w:rsid w:val="00625F6A"/>
    <w:rsid w:val="00627077"/>
    <w:rsid w:val="00633971"/>
    <w:rsid w:val="00637BB1"/>
    <w:rsid w:val="006528A1"/>
    <w:rsid w:val="00654EAB"/>
    <w:rsid w:val="006B0325"/>
    <w:rsid w:val="006B5118"/>
    <w:rsid w:val="006C56E5"/>
    <w:rsid w:val="00701C5F"/>
    <w:rsid w:val="007222C0"/>
    <w:rsid w:val="00747837"/>
    <w:rsid w:val="007664F9"/>
    <w:rsid w:val="00766523"/>
    <w:rsid w:val="00766BED"/>
    <w:rsid w:val="007723A3"/>
    <w:rsid w:val="007852CB"/>
    <w:rsid w:val="007947EE"/>
    <w:rsid w:val="007D45C6"/>
    <w:rsid w:val="007E3E63"/>
    <w:rsid w:val="007E4823"/>
    <w:rsid w:val="007E5888"/>
    <w:rsid w:val="00803C21"/>
    <w:rsid w:val="0081461F"/>
    <w:rsid w:val="00816169"/>
    <w:rsid w:val="00822DE8"/>
    <w:rsid w:val="008438BF"/>
    <w:rsid w:val="00862E6E"/>
    <w:rsid w:val="008C1519"/>
    <w:rsid w:val="008C4852"/>
    <w:rsid w:val="008C7C42"/>
    <w:rsid w:val="008D6E15"/>
    <w:rsid w:val="008E07C6"/>
    <w:rsid w:val="008E415D"/>
    <w:rsid w:val="00923F9B"/>
    <w:rsid w:val="00931828"/>
    <w:rsid w:val="00937EB0"/>
    <w:rsid w:val="009421F3"/>
    <w:rsid w:val="009576B4"/>
    <w:rsid w:val="00964DC2"/>
    <w:rsid w:val="00974E5F"/>
    <w:rsid w:val="00985A14"/>
    <w:rsid w:val="00985D16"/>
    <w:rsid w:val="009E4C1A"/>
    <w:rsid w:val="009E5CA7"/>
    <w:rsid w:val="00A074D9"/>
    <w:rsid w:val="00A10B6D"/>
    <w:rsid w:val="00A915B0"/>
    <w:rsid w:val="00A9334A"/>
    <w:rsid w:val="00A96000"/>
    <w:rsid w:val="00AC3D18"/>
    <w:rsid w:val="00AF30EB"/>
    <w:rsid w:val="00B007F3"/>
    <w:rsid w:val="00B27585"/>
    <w:rsid w:val="00B65E0E"/>
    <w:rsid w:val="00BA1A9E"/>
    <w:rsid w:val="00BA7B7D"/>
    <w:rsid w:val="00BE3982"/>
    <w:rsid w:val="00C241F3"/>
    <w:rsid w:val="00C255B9"/>
    <w:rsid w:val="00C34365"/>
    <w:rsid w:val="00C565C8"/>
    <w:rsid w:val="00C678AE"/>
    <w:rsid w:val="00C726A7"/>
    <w:rsid w:val="00C96F8C"/>
    <w:rsid w:val="00D440EF"/>
    <w:rsid w:val="00D6673F"/>
    <w:rsid w:val="00D767C7"/>
    <w:rsid w:val="00DB167B"/>
    <w:rsid w:val="00DC7B7E"/>
    <w:rsid w:val="00E23F43"/>
    <w:rsid w:val="00E40BD5"/>
    <w:rsid w:val="00E40DB1"/>
    <w:rsid w:val="00E46AC5"/>
    <w:rsid w:val="00E642EF"/>
    <w:rsid w:val="00EB4CB4"/>
    <w:rsid w:val="00EB7CAE"/>
    <w:rsid w:val="00ED4FB9"/>
    <w:rsid w:val="00ED67F0"/>
    <w:rsid w:val="00EF5EF2"/>
    <w:rsid w:val="00F34CDE"/>
    <w:rsid w:val="00F359F9"/>
    <w:rsid w:val="00F563DC"/>
    <w:rsid w:val="00F96334"/>
    <w:rsid w:val="00F96AD4"/>
    <w:rsid w:val="00FA2807"/>
    <w:rsid w:val="00FE628D"/>
    <w:rsid w:val="036B1DE2"/>
    <w:rsid w:val="04BE2168"/>
    <w:rsid w:val="06006529"/>
    <w:rsid w:val="072F17FF"/>
    <w:rsid w:val="09F762E9"/>
    <w:rsid w:val="0C2F7654"/>
    <w:rsid w:val="13DE5984"/>
    <w:rsid w:val="1A097E5E"/>
    <w:rsid w:val="1AFF58CC"/>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3025D"/>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E3F72B"/>
  <w15:docId w15:val="{0786AF06-8E09-4C05-8468-77EC18095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3076365">
      <w:bodyDiv w:val="1"/>
      <w:marLeft w:val="0"/>
      <w:marRight w:val="0"/>
      <w:marTop w:val="0"/>
      <w:marBottom w:val="0"/>
      <w:divBdr>
        <w:top w:val="none" w:sz="0" w:space="0" w:color="auto"/>
        <w:left w:val="none" w:sz="0" w:space="0" w:color="auto"/>
        <w:bottom w:val="none" w:sz="0" w:space="0" w:color="auto"/>
        <w:right w:val="none" w:sz="0" w:space="0" w:color="auto"/>
      </w:divBdr>
      <w:divsChild>
        <w:div w:id="782961473">
          <w:marLeft w:val="54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381</TotalTime>
  <Pages>11</Pages>
  <Words>588</Words>
  <Characters>3355</Characters>
  <Application>Microsoft Office Word</Application>
  <DocSecurity>0</DocSecurity>
  <Lines>27</Lines>
  <Paragraphs>7</Paragraphs>
  <ScaleCrop>false</ScaleCrop>
  <Company/>
  <LinksUpToDate>false</LinksUpToDate>
  <CharactersWithSpaces>3936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43</cp:revision>
  <dcterms:created xsi:type="dcterms:W3CDTF">2024-05-06T10:51:00Z</dcterms:created>
  <dcterms:modified xsi:type="dcterms:W3CDTF">2025-03-21T03:14:00Z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AB5A5C7575C0410997D33EE873E644E1_13</vt:lpwstr>
  </property>
  <property fmtid="{D5CDD505-2E9C-101B-9397-08002B2CF9AE}" pid="4" name="KSOTemplateDocerSaveRecord">
    <vt:lpwstr>eyJoZGlkIjoiNzQ0ODRmOGYzZjhiMzMyM2ExOWE4YTRkZTM4ZGIwZWUiLCJ1c2VySWQiOiIzNTM2NDkyNjgifQ==</vt:lpwstr>
  </property>
</Properties>
</file>